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0945" w:rsidRDefault="00270945" w:rsidP="00270945">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270945" w:rsidRPr="009F2B34" w:rsidRDefault="00270945" w:rsidP="00270945">
      <w:pPr>
        <w:ind w:leftChars="85" w:left="178"/>
      </w:pPr>
      <w:r w:rsidRPr="009F2B34">
        <w:t>（算定基準有価証券の市場価額がないとき等に算出される額）</w:t>
      </w:r>
    </w:p>
    <w:p w:rsidR="00270945" w:rsidRPr="009F2B34" w:rsidRDefault="00270945" w:rsidP="00270945">
      <w:pPr>
        <w:ind w:left="179" w:hangingChars="85" w:hanging="179"/>
      </w:pPr>
      <w:r w:rsidRPr="009F2B34">
        <w:rPr>
          <w:b/>
          <w:bCs/>
        </w:rPr>
        <w:t>第三十三条の五の三</w:t>
      </w:r>
      <w:r w:rsidRPr="009F2B34">
        <w:t xml:space="preserve">　法第百七十二条の二第一項第二号イに規定する政令で定めるところにより算出した額は、内閣府令で定める貸借対照表に計上されている資産の額の合計額から負債の額の合計額を控除して得た額とする。</w:t>
      </w:r>
    </w:p>
    <w:p w:rsidR="00270945" w:rsidRPr="00270945" w:rsidRDefault="00270945" w:rsidP="00270945">
      <w:pPr>
        <w:rPr>
          <w:rFonts w:hint="eastAsia"/>
        </w:rPr>
      </w:pPr>
    </w:p>
    <w:p w:rsidR="00270945" w:rsidRDefault="00270945" w:rsidP="00270945">
      <w:pPr>
        <w:rPr>
          <w:rFonts w:hint="eastAsia"/>
        </w:rPr>
      </w:pPr>
    </w:p>
    <w:p w:rsidR="00270945" w:rsidRDefault="00270945" w:rsidP="00270945">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270945" w:rsidRDefault="00270945" w:rsidP="00270945">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270945" w:rsidRDefault="00270945" w:rsidP="00270945">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270945" w:rsidRDefault="00270945" w:rsidP="0027094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270945" w:rsidRDefault="00270945" w:rsidP="0027094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270945" w:rsidRDefault="00270945" w:rsidP="0027094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2C4CEE" w:rsidRDefault="002C4CEE" w:rsidP="002C4CEE">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r w:rsidR="00270945">
        <w:rPr>
          <w:rFonts w:hint="eastAsia"/>
        </w:rPr>
        <w:tab/>
      </w:r>
      <w:r w:rsidR="00270945">
        <w:rPr>
          <w:rFonts w:hint="eastAsia"/>
        </w:rPr>
        <w:t>（改正なし）</w:t>
      </w:r>
    </w:p>
    <w:p w:rsidR="002C4CEE" w:rsidRDefault="002C4CEE" w:rsidP="002C4CEE">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270945">
        <w:rPr>
          <w:rFonts w:hint="eastAsia"/>
        </w:rPr>
        <w:tab/>
      </w:r>
      <w:r w:rsidR="00270945">
        <w:rPr>
          <w:rFonts w:hint="eastAsia"/>
        </w:rPr>
        <w:t>（改正なし）</w:t>
      </w:r>
    </w:p>
    <w:p w:rsidR="002C4CEE" w:rsidRDefault="002C4CEE" w:rsidP="002C4CEE">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270945">
        <w:rPr>
          <w:rFonts w:hint="eastAsia"/>
        </w:rPr>
        <w:tab/>
      </w:r>
      <w:r w:rsidR="00270945">
        <w:rPr>
          <w:rFonts w:hint="eastAsia"/>
        </w:rPr>
        <w:t>（改正なし）</w:t>
      </w:r>
    </w:p>
    <w:p w:rsidR="002C4CEE" w:rsidRDefault="002C4CEE" w:rsidP="002C4CEE">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270945">
        <w:rPr>
          <w:rFonts w:hint="eastAsia"/>
        </w:rPr>
        <w:tab/>
      </w:r>
      <w:r w:rsidR="00270945">
        <w:rPr>
          <w:rFonts w:hint="eastAsia"/>
        </w:rPr>
        <w:t>（改正なし）</w:t>
      </w:r>
    </w:p>
    <w:p w:rsidR="002C4CEE" w:rsidRDefault="002C4CEE" w:rsidP="002C4CEE">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270945">
        <w:rPr>
          <w:rFonts w:hint="eastAsia"/>
        </w:rPr>
        <w:tab/>
      </w:r>
      <w:r w:rsidR="00270945">
        <w:rPr>
          <w:rFonts w:hint="eastAsia"/>
        </w:rPr>
        <w:t>（改正なし）</w:t>
      </w:r>
    </w:p>
    <w:p w:rsidR="002C4CEE" w:rsidRDefault="002C4CEE" w:rsidP="002C4CEE">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270945">
        <w:rPr>
          <w:rFonts w:hint="eastAsia"/>
        </w:rPr>
        <w:tab/>
      </w:r>
      <w:r w:rsidR="00270945">
        <w:rPr>
          <w:rFonts w:hint="eastAsia"/>
        </w:rPr>
        <w:t>（改正なし）</w:t>
      </w:r>
    </w:p>
    <w:p w:rsidR="002C4CEE" w:rsidRDefault="002C4CEE" w:rsidP="002C4CEE">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270945">
        <w:rPr>
          <w:rFonts w:hint="eastAsia"/>
        </w:rPr>
        <w:tab/>
      </w:r>
      <w:r w:rsidR="00270945">
        <w:rPr>
          <w:rFonts w:hint="eastAsia"/>
        </w:rPr>
        <w:t>（改正なし）</w:t>
      </w:r>
    </w:p>
    <w:p w:rsidR="002C4CEE" w:rsidRDefault="002C4CEE" w:rsidP="002C4CEE">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p>
    <w:p w:rsidR="002C4CEE" w:rsidRDefault="002C4CEE" w:rsidP="002C4CEE">
      <w:pPr>
        <w:rPr>
          <w:rFonts w:hint="eastAsia"/>
        </w:rPr>
      </w:pPr>
    </w:p>
    <w:p w:rsidR="002C4CEE" w:rsidRDefault="002C4CEE" w:rsidP="002C4CEE">
      <w:pPr>
        <w:rPr>
          <w:rFonts w:hint="eastAsia"/>
        </w:rPr>
      </w:pPr>
      <w:r>
        <w:rPr>
          <w:rFonts w:hint="eastAsia"/>
        </w:rPr>
        <w:t>（改正後）</w:t>
      </w:r>
    </w:p>
    <w:p w:rsidR="003729ED" w:rsidRPr="009F2B34" w:rsidRDefault="003729ED" w:rsidP="003729ED">
      <w:pPr>
        <w:ind w:leftChars="85" w:left="178"/>
      </w:pPr>
      <w:r w:rsidRPr="009F2B34">
        <w:t>（算定基準有価証券の市場価額がないとき等に算出される額）</w:t>
      </w:r>
    </w:p>
    <w:p w:rsidR="003729ED" w:rsidRPr="009F2B34" w:rsidRDefault="003729ED" w:rsidP="003729ED">
      <w:pPr>
        <w:ind w:left="179" w:hangingChars="85" w:hanging="179"/>
      </w:pPr>
      <w:r w:rsidRPr="009F2B34">
        <w:rPr>
          <w:b/>
          <w:bCs/>
        </w:rPr>
        <w:t>第三十三条の五の三</w:t>
      </w:r>
      <w:r w:rsidRPr="009F2B34">
        <w:t xml:space="preserve">　法第百七十二条の二第一項第二号イに規定する政令で定めるところにより算出した額は、内閣府令で定める貸借対照表に計上されている資産の額の合計額から負債の額の合計額を控除して得た額とする。</w:t>
      </w:r>
    </w:p>
    <w:p w:rsidR="002C4CEE" w:rsidRPr="003729ED" w:rsidRDefault="002C4CEE" w:rsidP="002C4CEE">
      <w:pPr>
        <w:ind w:left="178" w:hangingChars="85" w:hanging="178"/>
        <w:rPr>
          <w:rFonts w:hint="eastAsia"/>
        </w:rPr>
      </w:pPr>
    </w:p>
    <w:p w:rsidR="002C4CEE" w:rsidRDefault="002C4CEE" w:rsidP="002C4CEE">
      <w:pPr>
        <w:ind w:left="178" w:hangingChars="85" w:hanging="178"/>
        <w:rPr>
          <w:rFonts w:hint="eastAsia"/>
        </w:rPr>
      </w:pPr>
      <w:r>
        <w:rPr>
          <w:rFonts w:hint="eastAsia"/>
        </w:rPr>
        <w:t>（改正前）</w:t>
      </w:r>
    </w:p>
    <w:p w:rsidR="002C4CEE" w:rsidRPr="00205E78" w:rsidRDefault="002C4CEE" w:rsidP="002C4CEE">
      <w:pPr>
        <w:rPr>
          <w:rFonts w:hint="eastAsia"/>
          <w:u w:val="single" w:color="FF0000"/>
        </w:rPr>
      </w:pPr>
      <w:r w:rsidRPr="00205E78">
        <w:rPr>
          <w:rFonts w:hint="eastAsia"/>
          <w:u w:val="single" w:color="FF0000"/>
        </w:rPr>
        <w:t>（新設）</w:t>
      </w:r>
    </w:p>
    <w:p w:rsidR="006F7A7D" w:rsidRPr="002C4CEE" w:rsidRDefault="006F7A7D">
      <w:pPr>
        <w:rPr>
          <w:rFonts w:hint="eastAsia"/>
        </w:rPr>
      </w:pPr>
    </w:p>
    <w:sectPr w:rsidR="006F7A7D" w:rsidRPr="002C4CE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596A" w:rsidRDefault="00E9596A">
      <w:r>
        <w:separator/>
      </w:r>
    </w:p>
  </w:endnote>
  <w:endnote w:type="continuationSeparator" w:id="0">
    <w:p w:rsidR="00E9596A" w:rsidRDefault="00E95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4C46" w:rsidRDefault="00754C46" w:rsidP="003729E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54C46" w:rsidRDefault="00754C46" w:rsidP="003729E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4C46" w:rsidRDefault="00754C46" w:rsidP="003729E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74E11">
      <w:rPr>
        <w:rStyle w:val="a4"/>
        <w:noProof/>
      </w:rPr>
      <w:t>1</w:t>
    </w:r>
    <w:r>
      <w:rPr>
        <w:rStyle w:val="a4"/>
      </w:rPr>
      <w:fldChar w:fldCharType="end"/>
    </w:r>
  </w:p>
  <w:p w:rsidR="00754C46" w:rsidRPr="00754C46" w:rsidRDefault="00754C46" w:rsidP="003729ED">
    <w:pPr>
      <w:pStyle w:val="a3"/>
      <w:ind w:right="360"/>
    </w:pPr>
    <w:r>
      <w:rPr>
        <w:rFonts w:ascii="Times New Roman" w:hAnsi="Times New Roman" w:hint="eastAsia"/>
        <w:kern w:val="0"/>
        <w:szCs w:val="21"/>
      </w:rPr>
      <w:t xml:space="preserve">金融商品取引法施行令　</w:t>
    </w:r>
    <w:r w:rsidRPr="00754C46">
      <w:rPr>
        <w:rFonts w:ascii="Times New Roman" w:hAnsi="Times New Roman"/>
        <w:kern w:val="0"/>
        <w:szCs w:val="21"/>
      </w:rPr>
      <w:fldChar w:fldCharType="begin"/>
    </w:r>
    <w:r w:rsidRPr="00754C46">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33</w:t>
    </w:r>
    <w:r>
      <w:rPr>
        <w:rFonts w:ascii="Times New Roman" w:hAnsi="Times New Roman" w:hint="eastAsia"/>
        <w:noProof/>
        <w:kern w:val="0"/>
        <w:szCs w:val="21"/>
      </w:rPr>
      <w:t>条の</w:t>
    </w:r>
    <w:r>
      <w:rPr>
        <w:rFonts w:ascii="Times New Roman" w:hAnsi="Times New Roman" w:hint="eastAsia"/>
        <w:noProof/>
        <w:kern w:val="0"/>
        <w:szCs w:val="21"/>
      </w:rPr>
      <w:t>5</w:t>
    </w:r>
    <w:r>
      <w:rPr>
        <w:rFonts w:ascii="Times New Roman" w:hAnsi="Times New Roman" w:hint="eastAsia"/>
        <w:noProof/>
        <w:kern w:val="0"/>
        <w:szCs w:val="21"/>
      </w:rPr>
      <w:t>の</w:t>
    </w:r>
    <w:r>
      <w:rPr>
        <w:rFonts w:ascii="Times New Roman" w:hAnsi="Times New Roman" w:hint="eastAsia"/>
        <w:noProof/>
        <w:kern w:val="0"/>
        <w:szCs w:val="21"/>
      </w:rPr>
      <w:t>3.doc</w:t>
    </w:r>
    <w:r w:rsidRPr="00754C46">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596A" w:rsidRDefault="00E9596A">
      <w:r>
        <w:separator/>
      </w:r>
    </w:p>
  </w:footnote>
  <w:footnote w:type="continuationSeparator" w:id="0">
    <w:p w:rsidR="00E9596A" w:rsidRDefault="00E959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CEE"/>
    <w:rsid w:val="00074E11"/>
    <w:rsid w:val="00270945"/>
    <w:rsid w:val="002C4CEE"/>
    <w:rsid w:val="002C730F"/>
    <w:rsid w:val="003729ED"/>
    <w:rsid w:val="005B0598"/>
    <w:rsid w:val="006F7A7D"/>
    <w:rsid w:val="00754C46"/>
    <w:rsid w:val="00DA370A"/>
    <w:rsid w:val="00E551AB"/>
    <w:rsid w:val="00E959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4CE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C4CEE"/>
    <w:pPr>
      <w:tabs>
        <w:tab w:val="center" w:pos="4252"/>
        <w:tab w:val="right" w:pos="8504"/>
      </w:tabs>
      <w:snapToGrid w:val="0"/>
    </w:pPr>
  </w:style>
  <w:style w:type="character" w:styleId="a4">
    <w:name w:val="page number"/>
    <w:basedOn w:val="a0"/>
    <w:rsid w:val="002C4CEE"/>
  </w:style>
  <w:style w:type="paragraph" w:styleId="a5">
    <w:name w:val="header"/>
    <w:basedOn w:val="a"/>
    <w:rsid w:val="00754C4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588</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2024-08-20T08:11:00Z</dcterms:created>
  <dcterms:modified xsi:type="dcterms:W3CDTF">2024-08-20T08:11:00Z</dcterms:modified>
</cp:coreProperties>
</file>