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ACF" w:rsidRDefault="00876ACF" w:rsidP="00876AC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76ACF" w:rsidRPr="00876ACF" w:rsidRDefault="00876ACF" w:rsidP="00876ACF">
      <w:pPr>
        <w:ind w:leftChars="85" w:left="178"/>
      </w:pPr>
      <w:r w:rsidRPr="00876ACF">
        <w:t>（金融商品取引所等の公衆縦覧の方法）</w:t>
      </w:r>
    </w:p>
    <w:p w:rsidR="00876ACF" w:rsidRPr="00A41E45" w:rsidRDefault="00876ACF" w:rsidP="00876ACF">
      <w:pPr>
        <w:ind w:left="179" w:hangingChars="85" w:hanging="179"/>
      </w:pPr>
      <w:r w:rsidRPr="00876ACF">
        <w:rPr>
          <w:b/>
          <w:bCs/>
        </w:rPr>
        <w:t>第十四条の十</w:t>
      </w:r>
      <w:r w:rsidRPr="00876ACF">
        <w:rPr>
          <w:rFonts w:hint="eastAsia"/>
          <w:b/>
          <w:bCs/>
        </w:rPr>
        <w:t>三</w:t>
      </w:r>
      <w:r w:rsidRPr="00876ACF">
        <w:t xml:space="preserve">　金融商品取引所及び第三条に規定する認可金融商品取引業協会は、通</w:t>
      </w:r>
      <w:r w:rsidRPr="00795B5D">
        <w:t>知を受けた事項を法</w:t>
      </w:r>
      <w:r w:rsidRPr="00A41E45">
        <w:t>第二十七条の三十の八第一項の規定により公衆の縦覧に供する場合においては、当該事項をその事務所においてその使用に係る電子計算機の入出力装置の映像面に表示して公衆の縦覧に供するものとする。</w:t>
      </w:r>
    </w:p>
    <w:p w:rsidR="00876ACF" w:rsidRPr="00876ACF" w:rsidRDefault="00876ACF" w:rsidP="00876ACF">
      <w:pPr>
        <w:rPr>
          <w:rFonts w:hint="eastAsia"/>
        </w:rPr>
      </w:pPr>
    </w:p>
    <w:p w:rsidR="00876ACF" w:rsidRDefault="00876ACF" w:rsidP="00876ACF">
      <w:pPr>
        <w:rPr>
          <w:rFonts w:hint="eastAsia"/>
        </w:rPr>
      </w:pPr>
    </w:p>
    <w:p w:rsidR="00876ACF" w:rsidRDefault="00876ACF" w:rsidP="00876AC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76ACF" w:rsidRDefault="00876ACF" w:rsidP="00876AC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76ACF" w:rsidRDefault="00876ACF" w:rsidP="00876AC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76ACF" w:rsidRDefault="00876ACF" w:rsidP="00876A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76ACF" w:rsidRDefault="00876ACF" w:rsidP="00876A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76ACF" w:rsidRDefault="00876ACF" w:rsidP="00876A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41E45" w:rsidRDefault="002D2CE1" w:rsidP="00A41E4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41E45" w:rsidRDefault="00A41E45" w:rsidP="00A41E45">
      <w:pPr>
        <w:rPr>
          <w:rFonts w:hint="eastAsia"/>
        </w:rPr>
      </w:pPr>
    </w:p>
    <w:p w:rsidR="00A41E45" w:rsidRDefault="00A41E45" w:rsidP="00A41E45">
      <w:pPr>
        <w:rPr>
          <w:rFonts w:hint="eastAsia"/>
        </w:rPr>
      </w:pPr>
      <w:r>
        <w:rPr>
          <w:rFonts w:hint="eastAsia"/>
        </w:rPr>
        <w:t>（改正後）</w:t>
      </w:r>
    </w:p>
    <w:p w:rsidR="00A41E45" w:rsidRPr="005A5111" w:rsidRDefault="00A41E45" w:rsidP="00A41E45">
      <w:pPr>
        <w:ind w:leftChars="85" w:left="178"/>
      </w:pPr>
      <w:r w:rsidRPr="005A5111">
        <w:t>（</w:t>
      </w:r>
      <w:r w:rsidRPr="00D904AD">
        <w:rPr>
          <w:u w:val="single" w:color="FF0000"/>
        </w:rPr>
        <w:t>金融商品取引所</w:t>
      </w:r>
      <w:r w:rsidRPr="00A41E45">
        <w:rPr>
          <w:u w:val="single" w:color="FF0000"/>
        </w:rPr>
        <w:t>等</w:t>
      </w:r>
      <w:r w:rsidRPr="005A5111">
        <w:t>の公衆縦覧の方法）</w:t>
      </w:r>
    </w:p>
    <w:p w:rsidR="00A41E45" w:rsidRPr="00A41E45" w:rsidRDefault="00A41E45" w:rsidP="00A41E45">
      <w:pPr>
        <w:ind w:left="179" w:hangingChars="85" w:hanging="179"/>
      </w:pPr>
      <w:r w:rsidRPr="00795B5D">
        <w:rPr>
          <w:b/>
          <w:bCs/>
        </w:rPr>
        <w:t>第十四条の十</w:t>
      </w:r>
      <w:r w:rsidRPr="00795B5D">
        <w:rPr>
          <w:rFonts w:hint="eastAsia"/>
          <w:b/>
          <w:bCs/>
        </w:rPr>
        <w:t>三</w:t>
      </w:r>
      <w:r w:rsidRPr="00795B5D">
        <w:t xml:space="preserve">　</w:t>
      </w:r>
      <w:r w:rsidRPr="00D904AD">
        <w:rPr>
          <w:u w:val="single" w:color="FF0000"/>
        </w:rPr>
        <w:t>金融商品取引所</w:t>
      </w:r>
      <w:r w:rsidRPr="00795B5D">
        <w:t>及び第三条に規定する</w:t>
      </w:r>
      <w:r w:rsidRPr="00D904AD">
        <w:rPr>
          <w:u w:val="single" w:color="FF0000"/>
        </w:rPr>
        <w:t>認可金融商品取引業協会</w:t>
      </w:r>
      <w:r w:rsidRPr="00795B5D">
        <w:t>は、通知を受けた事項を法</w:t>
      </w:r>
      <w:r w:rsidRPr="00A41E45">
        <w:t>第二十七条の三十の八第一項の規定により公衆の縦覧に供する場合においては、当該事項をその事務所においてその使用に係る電子計算機の入出力装置の映像面に表示して公衆の縦覧に供するものとする。</w:t>
      </w:r>
    </w:p>
    <w:p w:rsidR="00A41E45" w:rsidRPr="00A41E45" w:rsidRDefault="00A41E45" w:rsidP="00A41E45">
      <w:pPr>
        <w:ind w:left="178" w:hangingChars="85" w:hanging="178"/>
        <w:rPr>
          <w:rFonts w:hint="eastAsia"/>
        </w:rPr>
      </w:pPr>
    </w:p>
    <w:p w:rsidR="00A41E45" w:rsidRPr="00A41E45" w:rsidRDefault="00A41E45" w:rsidP="00A41E45">
      <w:pPr>
        <w:ind w:left="178" w:hangingChars="85" w:hanging="178"/>
        <w:rPr>
          <w:rFonts w:hint="eastAsia"/>
        </w:rPr>
      </w:pPr>
      <w:r w:rsidRPr="00A41E45">
        <w:rPr>
          <w:rFonts w:hint="eastAsia"/>
        </w:rPr>
        <w:t>（改正前）</w:t>
      </w:r>
    </w:p>
    <w:p w:rsidR="00A41E45" w:rsidRPr="00A41E45" w:rsidRDefault="00A41E45" w:rsidP="00A41E45">
      <w:pPr>
        <w:ind w:leftChars="85" w:left="178"/>
      </w:pPr>
      <w:r w:rsidRPr="00A41E45">
        <w:t>（</w:t>
      </w:r>
      <w:r w:rsidRPr="00A41E45">
        <w:rPr>
          <w:u w:val="single" w:color="FF0000"/>
        </w:rPr>
        <w:t>証券取引所等</w:t>
      </w:r>
      <w:r w:rsidRPr="00A41E45">
        <w:t>の公衆縦覧の方法）</w:t>
      </w:r>
    </w:p>
    <w:p w:rsidR="00A41E45" w:rsidRPr="00795B5D" w:rsidRDefault="00A41E45" w:rsidP="00A41E45">
      <w:pPr>
        <w:ind w:left="179" w:hangingChars="85" w:hanging="179"/>
      </w:pPr>
      <w:r w:rsidRPr="00A41E45">
        <w:rPr>
          <w:b/>
          <w:bCs/>
        </w:rPr>
        <w:t>第十四条の十</w:t>
      </w:r>
      <w:r w:rsidRPr="00A41E45">
        <w:rPr>
          <w:rFonts w:hint="eastAsia"/>
          <w:b/>
          <w:bCs/>
        </w:rPr>
        <w:t>三</w:t>
      </w:r>
      <w:r w:rsidRPr="00A41E45">
        <w:t xml:space="preserve">　</w:t>
      </w:r>
      <w:r w:rsidRPr="00A41E45">
        <w:rPr>
          <w:u w:val="single" w:color="FF0000"/>
        </w:rPr>
        <w:t>証券取引所</w:t>
      </w:r>
      <w:r w:rsidRPr="00A41E45">
        <w:t>及び第三条に規定する</w:t>
      </w:r>
      <w:r w:rsidRPr="00A41E45">
        <w:rPr>
          <w:u w:val="single" w:color="FF0000"/>
        </w:rPr>
        <w:t>証券業協会</w:t>
      </w:r>
      <w:r w:rsidRPr="00A41E45">
        <w:t>は、通知を受けた事項を法第二十七条の三十の八第一項</w:t>
      </w:r>
      <w:r w:rsidRPr="00795B5D">
        <w:t>の規定により公衆の縦覧に供する場合においては、当該事項をその事務所においてその使用に係る電子計算機の入出力装置の映像面に表示して公衆の縦覧に供するものとする。</w:t>
      </w:r>
    </w:p>
    <w:p w:rsidR="00A41E45" w:rsidRPr="00A41E45" w:rsidRDefault="00A41E45" w:rsidP="00A41E45">
      <w:pPr>
        <w:rPr>
          <w:rFonts w:hint="eastAsia"/>
        </w:rPr>
      </w:pPr>
    </w:p>
    <w:p w:rsidR="002D2CE1" w:rsidRDefault="002D2CE1" w:rsidP="002D2CE1">
      <w:pPr>
        <w:rPr>
          <w:rFonts w:hint="eastAsia"/>
        </w:rPr>
      </w:pPr>
    </w:p>
    <w:p w:rsidR="002D2CE1" w:rsidRDefault="002D2CE1" w:rsidP="002D2CE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41E45">
        <w:rPr>
          <w:rFonts w:hint="eastAsia"/>
        </w:rPr>
        <w:tab/>
      </w:r>
      <w:r w:rsidR="00A41E45">
        <w:rPr>
          <w:rFonts w:hint="eastAsia"/>
        </w:rPr>
        <w:t>（改正なし）</w:t>
      </w:r>
    </w:p>
    <w:p w:rsidR="002D2CE1" w:rsidRDefault="002D2CE1" w:rsidP="002D2CE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41E45">
        <w:rPr>
          <w:rFonts w:hint="eastAsia"/>
        </w:rPr>
        <w:tab/>
      </w:r>
      <w:r w:rsidR="00A41E45">
        <w:rPr>
          <w:rFonts w:hint="eastAsia"/>
        </w:rPr>
        <w:t>（改正なし）</w:t>
      </w:r>
    </w:p>
    <w:p w:rsidR="00795B5D" w:rsidRDefault="002D2CE1" w:rsidP="00795B5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795B5D" w:rsidRDefault="00795B5D" w:rsidP="00795B5D">
      <w:pPr>
        <w:rPr>
          <w:rFonts w:hint="eastAsia"/>
        </w:rPr>
      </w:pPr>
    </w:p>
    <w:p w:rsidR="00795B5D" w:rsidRDefault="00795B5D" w:rsidP="00795B5D">
      <w:pPr>
        <w:rPr>
          <w:rFonts w:hint="eastAsia"/>
        </w:rPr>
      </w:pPr>
      <w:r>
        <w:rPr>
          <w:rFonts w:hint="eastAsia"/>
        </w:rPr>
        <w:t>（改正後）</w:t>
      </w:r>
    </w:p>
    <w:p w:rsidR="00795B5D" w:rsidRPr="005A5111" w:rsidRDefault="00795B5D" w:rsidP="00795B5D">
      <w:pPr>
        <w:ind w:leftChars="85" w:left="178"/>
      </w:pPr>
      <w:r w:rsidRPr="005A5111">
        <w:t>（証券取引所等の公衆縦覧の方法）</w:t>
      </w:r>
    </w:p>
    <w:p w:rsidR="00795B5D" w:rsidRPr="00795B5D" w:rsidRDefault="00795B5D" w:rsidP="00795B5D">
      <w:pPr>
        <w:ind w:left="179" w:hangingChars="85" w:hanging="179"/>
      </w:pPr>
      <w:r w:rsidRPr="00795B5D">
        <w:rPr>
          <w:b/>
          <w:bCs/>
        </w:rPr>
        <w:t>第十四条の十</w:t>
      </w:r>
      <w:r w:rsidRPr="00795B5D">
        <w:rPr>
          <w:rFonts w:hint="eastAsia"/>
          <w:b/>
          <w:bCs/>
        </w:rPr>
        <w:t>三</w:t>
      </w:r>
      <w:r w:rsidRPr="00795B5D">
        <w:t xml:space="preserve">　証券取引所及び第三条に規定する証券業協会は、通知を受けた事項を法</w:t>
      </w:r>
      <w:r w:rsidRPr="00ED285A">
        <w:rPr>
          <w:u w:val="single" w:color="FF0000"/>
        </w:rPr>
        <w:t>第二十七条の三十の八第一項</w:t>
      </w:r>
      <w:r w:rsidRPr="00795B5D">
        <w:t>の規定により公衆の縦覧に供する場合においては、当該事項をその事務所においてその使用に係る電子計算機の入出力装置の映像面に表示して公衆の縦覧に供するものとする。</w:t>
      </w:r>
    </w:p>
    <w:p w:rsidR="00795B5D" w:rsidRPr="00795B5D" w:rsidRDefault="00795B5D" w:rsidP="00795B5D">
      <w:pPr>
        <w:ind w:left="178" w:hangingChars="85" w:hanging="178"/>
        <w:rPr>
          <w:rFonts w:hint="eastAsia"/>
        </w:rPr>
      </w:pPr>
    </w:p>
    <w:p w:rsidR="00795B5D" w:rsidRPr="00795B5D" w:rsidRDefault="00795B5D" w:rsidP="00795B5D">
      <w:pPr>
        <w:ind w:left="178" w:hangingChars="85" w:hanging="178"/>
        <w:rPr>
          <w:rFonts w:hint="eastAsia"/>
        </w:rPr>
      </w:pPr>
      <w:r w:rsidRPr="00795B5D">
        <w:rPr>
          <w:rFonts w:hint="eastAsia"/>
        </w:rPr>
        <w:t>（改正前）</w:t>
      </w:r>
    </w:p>
    <w:p w:rsidR="00795B5D" w:rsidRPr="00795B5D" w:rsidRDefault="00795B5D" w:rsidP="00795B5D">
      <w:pPr>
        <w:ind w:leftChars="85" w:left="178"/>
      </w:pPr>
      <w:r w:rsidRPr="00795B5D">
        <w:t>（証券取引所等の公衆縦覧の方法）</w:t>
      </w:r>
    </w:p>
    <w:p w:rsidR="00795B5D" w:rsidRPr="005A5111" w:rsidRDefault="00795B5D" w:rsidP="00795B5D">
      <w:pPr>
        <w:ind w:left="179" w:hangingChars="85" w:hanging="179"/>
      </w:pPr>
      <w:r w:rsidRPr="00795B5D">
        <w:rPr>
          <w:b/>
          <w:bCs/>
        </w:rPr>
        <w:t>第十四条の十</w:t>
      </w:r>
      <w:r w:rsidRPr="00795B5D">
        <w:rPr>
          <w:rFonts w:hint="eastAsia"/>
          <w:b/>
          <w:bCs/>
        </w:rPr>
        <w:t>三</w:t>
      </w:r>
      <w:r w:rsidRPr="005A5111">
        <w:t xml:space="preserve">　証券取引所及び第三条に規定する証券業協会は、通知を受けた事項を法</w:t>
      </w:r>
      <w:r w:rsidRPr="00795B5D">
        <w:rPr>
          <w:u w:val="single" w:color="FF0000"/>
        </w:rPr>
        <w:t>第二十七条の三十の八</w:t>
      </w:r>
      <w:r w:rsidRPr="005A5111">
        <w:t>の規定により公衆の縦覧に供する場合においては、当該事項をその事務所においてその使用に係る電子計算機の入出力装置の映像面に表示して公衆の縦覧に供するものとする。</w:t>
      </w:r>
    </w:p>
    <w:p w:rsidR="00795B5D" w:rsidRPr="00795B5D" w:rsidRDefault="00795B5D" w:rsidP="00795B5D">
      <w:pPr>
        <w:rPr>
          <w:rFonts w:hint="eastAsia"/>
        </w:rPr>
      </w:pPr>
    </w:p>
    <w:p w:rsidR="002D2CE1" w:rsidRDefault="002D2CE1" w:rsidP="002D2CE1">
      <w:pPr>
        <w:rPr>
          <w:rFonts w:hint="eastAsia"/>
        </w:rPr>
      </w:pPr>
    </w:p>
    <w:p w:rsidR="002D2CE1" w:rsidRDefault="002D2CE1" w:rsidP="002D2CE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95B5D">
        <w:rPr>
          <w:rFonts w:hint="eastAsia"/>
        </w:rPr>
        <w:tab/>
      </w:r>
      <w:r w:rsidR="00795B5D">
        <w:rPr>
          <w:rFonts w:hint="eastAsia"/>
        </w:rPr>
        <w:t>（改正なし）</w:t>
      </w:r>
    </w:p>
    <w:p w:rsidR="002D2CE1" w:rsidRDefault="002D2CE1" w:rsidP="002D2CE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795B5D">
        <w:rPr>
          <w:rFonts w:hint="eastAsia"/>
        </w:rPr>
        <w:tab/>
      </w:r>
      <w:r w:rsidR="00795B5D">
        <w:rPr>
          <w:rFonts w:hint="eastAsia"/>
        </w:rPr>
        <w:t>（改正なし）</w:t>
      </w:r>
    </w:p>
    <w:p w:rsidR="002D2CE1" w:rsidRDefault="002D2CE1" w:rsidP="002D2CE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95B5D">
        <w:rPr>
          <w:rFonts w:hint="eastAsia"/>
        </w:rPr>
        <w:tab/>
      </w:r>
      <w:r w:rsidR="00795B5D">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95B5D">
        <w:rPr>
          <w:rFonts w:hint="eastAsia"/>
        </w:rPr>
        <w:tab/>
      </w:r>
      <w:r w:rsidR="00795B5D">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95B5D">
        <w:rPr>
          <w:rFonts w:hint="eastAsia"/>
        </w:rPr>
        <w:tab/>
      </w:r>
      <w:r w:rsidR="00795B5D">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2D2CE1" w:rsidRDefault="002D2CE1" w:rsidP="002D2CE1">
      <w:pPr>
        <w:rPr>
          <w:rFonts w:hint="eastAsia"/>
        </w:rPr>
      </w:pPr>
    </w:p>
    <w:p w:rsidR="002D2CE1" w:rsidRDefault="002D2CE1" w:rsidP="002D2CE1">
      <w:pPr>
        <w:rPr>
          <w:rFonts w:hint="eastAsia"/>
        </w:rPr>
      </w:pPr>
      <w:r>
        <w:rPr>
          <w:rFonts w:hint="eastAsia"/>
        </w:rPr>
        <w:lastRenderedPageBreak/>
        <w:t>（改正後）</w:t>
      </w:r>
    </w:p>
    <w:p w:rsidR="002D2CE1" w:rsidRPr="005A5111" w:rsidRDefault="002D2CE1" w:rsidP="002D2CE1">
      <w:pPr>
        <w:ind w:leftChars="85" w:left="178"/>
      </w:pPr>
      <w:r w:rsidRPr="005A5111">
        <w:t>（証券取引所等の公衆縦覧の方法）</w:t>
      </w:r>
    </w:p>
    <w:p w:rsidR="002D2CE1" w:rsidRPr="005A5111" w:rsidRDefault="002D2CE1" w:rsidP="002D2CE1">
      <w:pPr>
        <w:ind w:left="179" w:hangingChars="85" w:hanging="179"/>
      </w:pPr>
      <w:r w:rsidRPr="002D2CE1">
        <w:rPr>
          <w:b/>
          <w:bCs/>
          <w:u w:val="single" w:color="FF0000"/>
        </w:rPr>
        <w:t>第十四条の十</w:t>
      </w:r>
      <w:r w:rsidRPr="002D2CE1">
        <w:rPr>
          <w:rFonts w:hint="eastAsia"/>
          <w:b/>
          <w:bCs/>
          <w:u w:val="single" w:color="FF0000"/>
        </w:rPr>
        <w:t>三</w:t>
      </w:r>
      <w:r w:rsidRPr="005A5111">
        <w:t xml:space="preserve">　証券取引所及び第三条に規定する証券業協会は、通知を受けた事項を法第二十七条の三十の八の規定により公衆の縦覧に供する場合においては、当該事項をその事務所においてその使用に係る電子計算機の入出力装置の映像面に表示して公衆の縦覧に供するものとする。</w:t>
      </w:r>
    </w:p>
    <w:p w:rsidR="002D2CE1" w:rsidRPr="002D2CE1" w:rsidRDefault="002D2CE1" w:rsidP="002D2CE1">
      <w:pPr>
        <w:ind w:left="178" w:hangingChars="85" w:hanging="178"/>
        <w:rPr>
          <w:rFonts w:hint="eastAsia"/>
        </w:rPr>
      </w:pPr>
    </w:p>
    <w:p w:rsidR="002D2CE1" w:rsidRDefault="002D2CE1" w:rsidP="002D2CE1">
      <w:pPr>
        <w:ind w:left="178" w:hangingChars="85" w:hanging="178"/>
        <w:rPr>
          <w:rFonts w:hint="eastAsia"/>
        </w:rPr>
      </w:pPr>
      <w:r>
        <w:rPr>
          <w:rFonts w:hint="eastAsia"/>
        </w:rPr>
        <w:t>（改正前）</w:t>
      </w:r>
    </w:p>
    <w:p w:rsidR="002D2CE1" w:rsidRPr="005A5111" w:rsidRDefault="002D2CE1" w:rsidP="002D2CE1">
      <w:pPr>
        <w:ind w:leftChars="85" w:left="178"/>
      </w:pPr>
      <w:r w:rsidRPr="005A5111">
        <w:t>（証券取引所等の公衆縦覧の方法）</w:t>
      </w:r>
    </w:p>
    <w:p w:rsidR="002D2CE1" w:rsidRPr="005A5111" w:rsidRDefault="002D2CE1" w:rsidP="002D2CE1">
      <w:pPr>
        <w:ind w:left="179" w:hangingChars="85" w:hanging="179"/>
      </w:pPr>
      <w:r w:rsidRPr="002D2CE1">
        <w:rPr>
          <w:b/>
          <w:bCs/>
          <w:u w:val="single" w:color="FF0000"/>
        </w:rPr>
        <w:t>第十四条の十一</w:t>
      </w:r>
      <w:r w:rsidRPr="005A5111">
        <w:t xml:space="preserve">　証券取引所及び第三条に規定する証券業協会は、通知を受けた事項を法第二十七条の三十の八の規定により公衆の縦覧に供する場合においては、当該事項をその事務所においてその使用に係る電子計算機の入出力装置の映像面に表示して公衆の縦覧に供するものとする。</w:t>
      </w:r>
    </w:p>
    <w:p w:rsidR="002D2CE1" w:rsidRPr="002D2CE1" w:rsidRDefault="002D2CE1" w:rsidP="002D2CE1">
      <w:pPr>
        <w:rPr>
          <w:rFonts w:hint="eastAsia"/>
        </w:rPr>
      </w:pPr>
    </w:p>
    <w:p w:rsidR="002D2CE1" w:rsidRDefault="002D2CE1" w:rsidP="002D2CE1">
      <w:pPr>
        <w:rPr>
          <w:rFonts w:hint="eastAsia"/>
        </w:rPr>
      </w:pPr>
    </w:p>
    <w:p w:rsidR="002D2CE1" w:rsidRDefault="002D2CE1" w:rsidP="002D2CE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2D2CE1" w:rsidRDefault="002D2CE1" w:rsidP="002D2CE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p>
    <w:p w:rsidR="002D2CE1" w:rsidRDefault="002D2CE1" w:rsidP="002D2CE1">
      <w:pPr>
        <w:rPr>
          <w:rFonts w:hint="eastAsia"/>
        </w:rPr>
      </w:pPr>
    </w:p>
    <w:p w:rsidR="002D2CE1" w:rsidRDefault="002D2CE1" w:rsidP="002D2CE1">
      <w:pPr>
        <w:rPr>
          <w:rFonts w:hint="eastAsia"/>
        </w:rPr>
      </w:pPr>
      <w:r>
        <w:rPr>
          <w:rFonts w:hint="eastAsia"/>
        </w:rPr>
        <w:t>（改正後）</w:t>
      </w:r>
    </w:p>
    <w:p w:rsidR="002D2CE1" w:rsidRPr="005A5111" w:rsidRDefault="002D2CE1" w:rsidP="002D2CE1">
      <w:pPr>
        <w:ind w:leftChars="85" w:left="178"/>
      </w:pPr>
      <w:r w:rsidRPr="005A5111">
        <w:t>（証券取引所等の公衆縦覧の方法）</w:t>
      </w:r>
    </w:p>
    <w:p w:rsidR="002D2CE1" w:rsidRPr="005A5111" w:rsidRDefault="002D2CE1" w:rsidP="002D2CE1">
      <w:pPr>
        <w:ind w:left="179" w:hangingChars="85" w:hanging="179"/>
      </w:pPr>
      <w:r w:rsidRPr="005A5111">
        <w:rPr>
          <w:b/>
          <w:bCs/>
        </w:rPr>
        <w:t>第十四条の十一</w:t>
      </w:r>
      <w:r w:rsidRPr="005A5111">
        <w:t xml:space="preserve">　証券取引所及び第三条に規定する証券業協会は、通知を受けた事項を法第二十七条の三十の八の規定により公衆の縦覧に供する場合においては、当該事項をその事務所においてその使用に係る電子計算機の入出力装置の映像面に表示して公衆の縦覧に供するものとする。</w:t>
      </w:r>
    </w:p>
    <w:p w:rsidR="002D2CE1" w:rsidRPr="00ED23CA" w:rsidRDefault="002D2CE1" w:rsidP="002D2CE1">
      <w:pPr>
        <w:ind w:left="178" w:hangingChars="85" w:hanging="178"/>
        <w:rPr>
          <w:rFonts w:hint="eastAsia"/>
        </w:rPr>
      </w:pPr>
    </w:p>
    <w:p w:rsidR="002D2CE1" w:rsidRDefault="002D2CE1" w:rsidP="002D2CE1">
      <w:pPr>
        <w:ind w:left="178" w:hangingChars="85" w:hanging="178"/>
        <w:rPr>
          <w:rFonts w:hint="eastAsia"/>
        </w:rPr>
      </w:pPr>
      <w:r>
        <w:rPr>
          <w:rFonts w:hint="eastAsia"/>
        </w:rPr>
        <w:t>（改正前）</w:t>
      </w:r>
    </w:p>
    <w:p w:rsidR="002D2CE1" w:rsidRPr="00205E78" w:rsidRDefault="002D2CE1" w:rsidP="002D2CE1">
      <w:pPr>
        <w:rPr>
          <w:rFonts w:hint="eastAsia"/>
          <w:u w:val="single" w:color="FF0000"/>
        </w:rPr>
      </w:pPr>
      <w:r w:rsidRPr="00205E78">
        <w:rPr>
          <w:rFonts w:hint="eastAsia"/>
          <w:u w:val="single" w:color="FF0000"/>
        </w:rPr>
        <w:lastRenderedPageBreak/>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985" w:rsidRDefault="00D33985">
      <w:r>
        <w:separator/>
      </w:r>
    </w:p>
  </w:endnote>
  <w:endnote w:type="continuationSeparator" w:id="0">
    <w:p w:rsidR="00D33985" w:rsidRDefault="00D3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D2" w:rsidRDefault="00664ED2" w:rsidP="007A20D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4ED2" w:rsidRDefault="00664ED2" w:rsidP="00664ED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D2" w:rsidRDefault="00664ED2" w:rsidP="007A20D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74DA">
      <w:rPr>
        <w:rStyle w:val="a4"/>
        <w:noProof/>
      </w:rPr>
      <w:t>1</w:t>
    </w:r>
    <w:r>
      <w:rPr>
        <w:rStyle w:val="a4"/>
      </w:rPr>
      <w:fldChar w:fldCharType="end"/>
    </w:r>
  </w:p>
  <w:p w:rsidR="00664ED2" w:rsidRDefault="00876ACF" w:rsidP="00876ACF">
    <w:pPr>
      <w:pStyle w:val="a3"/>
      <w:ind w:right="360"/>
    </w:pPr>
    <w:r>
      <w:rPr>
        <w:rFonts w:ascii="Times New Roman" w:hAnsi="Times New Roman" w:hint="eastAsia"/>
        <w:noProof/>
        <w:kern w:val="0"/>
        <w:szCs w:val="21"/>
      </w:rPr>
      <w:t xml:space="preserve">金融商品取引法施行令　</w:t>
    </w:r>
    <w:r w:rsidRPr="00876ACF">
      <w:rPr>
        <w:rFonts w:ascii="Times New Roman" w:hAnsi="Times New Roman"/>
        <w:noProof/>
        <w:kern w:val="0"/>
        <w:szCs w:val="21"/>
      </w:rPr>
      <w:fldChar w:fldCharType="begin"/>
    </w:r>
    <w:r w:rsidRPr="00876AC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13.doc</w:t>
    </w:r>
    <w:r w:rsidRPr="00876AC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985" w:rsidRDefault="00D33985">
      <w:r>
        <w:separator/>
      </w:r>
    </w:p>
  </w:footnote>
  <w:footnote w:type="continuationSeparator" w:id="0">
    <w:p w:rsidR="00D33985" w:rsidRDefault="00D339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E1"/>
    <w:rsid w:val="0012676C"/>
    <w:rsid w:val="002C730F"/>
    <w:rsid w:val="002D2CE1"/>
    <w:rsid w:val="00404E93"/>
    <w:rsid w:val="00657D31"/>
    <w:rsid w:val="00664ED2"/>
    <w:rsid w:val="006F7A7D"/>
    <w:rsid w:val="00795B5D"/>
    <w:rsid w:val="007A20D3"/>
    <w:rsid w:val="00876ACF"/>
    <w:rsid w:val="008B272D"/>
    <w:rsid w:val="00A41E45"/>
    <w:rsid w:val="00D33985"/>
    <w:rsid w:val="00DA7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C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64ED2"/>
    <w:pPr>
      <w:tabs>
        <w:tab w:val="center" w:pos="4252"/>
        <w:tab w:val="right" w:pos="8504"/>
      </w:tabs>
      <w:snapToGrid w:val="0"/>
    </w:pPr>
  </w:style>
  <w:style w:type="character" w:styleId="a4">
    <w:name w:val="page number"/>
    <w:basedOn w:val="a0"/>
    <w:rsid w:val="00664ED2"/>
  </w:style>
  <w:style w:type="paragraph" w:styleId="a5">
    <w:name w:val="header"/>
    <w:basedOn w:val="a"/>
    <w:rsid w:val="00664ED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2100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2024-08-07T08:08:00Z</dcterms:created>
  <dcterms:modified xsi:type="dcterms:W3CDTF">2024-08-07T08:08:00Z</dcterms:modified>
</cp:coreProperties>
</file>