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86D9C" w:rsidRDefault="00786D9C" w:rsidP="00786D9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86D9C" w:rsidRDefault="00BB6331" w:rsidP="00BB6331">
      <w:pPr>
        <w:rPr>
          <w:rFonts w:hint="eastAsia"/>
        </w:rPr>
      </w:pPr>
    </w:p>
    <w:p w:rsidR="00F76D75" w:rsidRDefault="00F76D75" w:rsidP="00F76D75">
      <w:pPr>
        <w:rPr>
          <w:rFonts w:hint="eastAsia"/>
        </w:rPr>
      </w:pPr>
      <w:r>
        <w:rPr>
          <w:rFonts w:hint="eastAsia"/>
        </w:rPr>
        <w:t>第二目　自主規制委員会</w:t>
      </w:r>
    </w:p>
    <w:p w:rsidR="00F76D75" w:rsidRDefault="00F76D75" w:rsidP="00F76D75"/>
    <w:p w:rsidR="00F76D75" w:rsidRDefault="00F76D75" w:rsidP="00F76D75">
      <w:pPr>
        <w:rPr>
          <w:rFonts w:hint="eastAsia"/>
        </w:rPr>
      </w:pPr>
      <w:r>
        <w:rPr>
          <w:rFonts w:hint="eastAsia"/>
        </w:rPr>
        <w:t>（権限等）</w:t>
      </w:r>
    </w:p>
    <w:p w:rsidR="00F76D75" w:rsidRDefault="00F76D75" w:rsidP="00041F47">
      <w:pPr>
        <w:ind w:left="178" w:hangingChars="85" w:hanging="178"/>
        <w:rPr>
          <w:rFonts w:hint="eastAsia"/>
        </w:rPr>
      </w:pPr>
      <w:r>
        <w:rPr>
          <w:rFonts w:hint="eastAsia"/>
        </w:rPr>
        <w:t>第百五条の四　株式会社金融商品取引所は、自主規制業務を自主規制法人に委託している場合を除き、定款の定めるところにより、自主規制委員会を置くことができる。</w:t>
      </w:r>
    </w:p>
    <w:p w:rsidR="00F76D75" w:rsidRDefault="00F76D75" w:rsidP="00041F47">
      <w:pPr>
        <w:ind w:left="178" w:hangingChars="85" w:hanging="178"/>
        <w:rPr>
          <w:rFonts w:hint="eastAsia"/>
        </w:rPr>
      </w:pPr>
      <w:r>
        <w:rPr>
          <w:rFonts w:hint="eastAsia"/>
        </w:rPr>
        <w:t>２　自主規制委員会は、当該自主規制委員会を設置する株式会社金融商品取引所（以下この目において「特定株式会社金融商品取引所」という。）の自主規制業務に関する事項の決定を行う。</w:t>
      </w:r>
    </w:p>
    <w:p w:rsidR="00F76D75" w:rsidRDefault="00F76D75" w:rsidP="00041F47">
      <w:pPr>
        <w:ind w:left="178" w:hangingChars="85" w:hanging="178"/>
        <w:rPr>
          <w:rFonts w:hint="eastAsia"/>
        </w:rPr>
      </w:pPr>
      <w:r>
        <w:rPr>
          <w:rFonts w:hint="eastAsia"/>
        </w:rPr>
        <w:t>３　自主規制委員会は、自主規制業務に関する事項の決定について、取締役会から委任を受けたものとみなす。</w:t>
      </w:r>
    </w:p>
    <w:p w:rsidR="00BB6331" w:rsidRDefault="00F76D75" w:rsidP="00041F47">
      <w:pPr>
        <w:ind w:left="178" w:hangingChars="85" w:hanging="178"/>
        <w:rPr>
          <w:rFonts w:hint="eastAsia"/>
        </w:rPr>
      </w:pPr>
      <w:r>
        <w:rPr>
          <w:rFonts w:hint="eastAsia"/>
        </w:rPr>
        <w:t>４　特定株式会社金融商品取引所の自主規制委員会は、会社法第三百六十二条第四項及び第四百十六条第四項の規定にかかわらず、自主規制業務に関する事項の決定並びに次条第二項に規定する自主規制委員の選定及び第百五条の七第一項に規定する自主規制委員の解職について、執行役又は取締役に委任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6730">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67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6730">
        <w:rPr>
          <w:rFonts w:hint="eastAsia"/>
        </w:rPr>
        <w:t>（改正なし）</w:t>
      </w:r>
    </w:p>
    <w:p w:rsidR="000A614F" w:rsidRDefault="000A614F" w:rsidP="000A61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41F47">
        <w:tab/>
      </w:r>
      <w:r w:rsidR="00041F47">
        <w:rPr>
          <w:rFonts w:hint="eastAsia"/>
        </w:rPr>
        <w:t>（改正なし）</w:t>
      </w:r>
    </w:p>
    <w:p w:rsidR="000A614F" w:rsidRDefault="00BB6331" w:rsidP="000A61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A614F" w:rsidRDefault="000A614F" w:rsidP="000A614F"/>
    <w:p w:rsidR="000A614F" w:rsidRDefault="000A614F" w:rsidP="000A614F">
      <w:r>
        <w:rPr>
          <w:rFonts w:hint="eastAsia"/>
        </w:rPr>
        <w:t>（改正後）</w:t>
      </w:r>
    </w:p>
    <w:p w:rsidR="000A614F" w:rsidRDefault="000A614F" w:rsidP="000A614F">
      <w:pPr>
        <w:rPr>
          <w:rFonts w:hint="eastAsia"/>
        </w:rPr>
      </w:pPr>
      <w:r>
        <w:rPr>
          <w:rFonts w:hint="eastAsia"/>
        </w:rPr>
        <w:t>第二目　自主規制委員会</w:t>
      </w:r>
    </w:p>
    <w:p w:rsidR="000A614F" w:rsidRDefault="000A614F" w:rsidP="000A614F"/>
    <w:p w:rsidR="000A614F" w:rsidRDefault="000A614F" w:rsidP="000A614F">
      <w:pPr>
        <w:rPr>
          <w:rFonts w:hint="eastAsia"/>
        </w:rPr>
      </w:pPr>
      <w:r>
        <w:rPr>
          <w:rFonts w:hint="eastAsia"/>
        </w:rPr>
        <w:t>（権限等）</w:t>
      </w:r>
    </w:p>
    <w:p w:rsidR="000A614F" w:rsidRDefault="000A614F" w:rsidP="000A614F">
      <w:pPr>
        <w:ind w:left="178" w:hangingChars="85" w:hanging="178"/>
        <w:rPr>
          <w:rFonts w:hint="eastAsia"/>
        </w:rPr>
      </w:pPr>
      <w:r>
        <w:rPr>
          <w:rFonts w:hint="eastAsia"/>
        </w:rPr>
        <w:lastRenderedPageBreak/>
        <w:t>第百五条の四　株式会社金融商品取引所は、自主規制業務を自主規制法人に委託している場合を除き、定款の定めるところにより、自主規制委員会を置くことができる。</w:t>
      </w:r>
    </w:p>
    <w:p w:rsidR="000A614F" w:rsidRDefault="000A614F" w:rsidP="000A614F">
      <w:pPr>
        <w:ind w:left="178" w:hangingChars="85" w:hanging="178"/>
        <w:rPr>
          <w:rFonts w:hint="eastAsia"/>
        </w:rPr>
      </w:pPr>
      <w:r>
        <w:rPr>
          <w:rFonts w:hint="eastAsia"/>
        </w:rPr>
        <w:t>２　自主規制委員会は、当該自主規制委員会を設置する株式会社金融商品取引所（以下この目において「特定株式会社金融商品取引所」という。）の自主規制業務に関する事項の決定を行う。</w:t>
      </w:r>
    </w:p>
    <w:p w:rsidR="000A614F" w:rsidRDefault="000A614F" w:rsidP="000A614F">
      <w:pPr>
        <w:ind w:left="178" w:hangingChars="85" w:hanging="178"/>
        <w:rPr>
          <w:rFonts w:hint="eastAsia"/>
        </w:rPr>
      </w:pPr>
      <w:r>
        <w:rPr>
          <w:rFonts w:hint="eastAsia"/>
        </w:rPr>
        <w:t>３　自主規制委員会は、自主規制業務に関する事項の決定について、取締役会から委任を受けたものとみなす。</w:t>
      </w:r>
    </w:p>
    <w:p w:rsidR="000A614F" w:rsidRDefault="000A614F" w:rsidP="000A614F">
      <w:pPr>
        <w:ind w:left="178" w:hangingChars="85" w:hanging="178"/>
        <w:rPr>
          <w:rFonts w:hint="eastAsia"/>
        </w:rPr>
      </w:pPr>
      <w:r>
        <w:rPr>
          <w:rFonts w:hint="eastAsia"/>
        </w:rPr>
        <w:t>４　特定株式会社金融商品取引所の自主規制委員会は、会社法第三百六十二条第四項及び第四百十六条第四項の規定にかかわらず、自主規制業務に関する事項の決定並びに次条第二項に規定する自主規制委員の選定及び第百五条の七第一項に規定する自主規制委員の解職について、執行役又は取締役に委任することができない。</w:t>
      </w:r>
    </w:p>
    <w:p w:rsidR="000A614F" w:rsidRPr="000A614F" w:rsidRDefault="000A614F" w:rsidP="000A614F">
      <w:pPr>
        <w:ind w:left="178" w:hangingChars="85" w:hanging="178"/>
      </w:pPr>
    </w:p>
    <w:p w:rsidR="000A614F" w:rsidRDefault="000A614F" w:rsidP="000A614F">
      <w:pPr>
        <w:ind w:left="178" w:hangingChars="85" w:hanging="178"/>
      </w:pPr>
      <w:r>
        <w:rPr>
          <w:rFonts w:hint="eastAsia"/>
        </w:rPr>
        <w:t>（改正前）</w:t>
      </w:r>
    </w:p>
    <w:p w:rsidR="000A614F" w:rsidRDefault="000A614F" w:rsidP="000A614F">
      <w:pPr>
        <w:rPr>
          <w:u w:val="single" w:color="FF0000"/>
        </w:rPr>
      </w:pPr>
      <w:r>
        <w:rPr>
          <w:rFonts w:hint="eastAsia"/>
          <w:u w:val="single" w:color="FF0000"/>
        </w:rPr>
        <w:t>（新設）</w:t>
      </w:r>
    </w:p>
    <w:p w:rsidR="000A614F" w:rsidRDefault="000A614F" w:rsidP="000A614F"/>
    <w:p w:rsidR="00BB6331" w:rsidRPr="000A614F" w:rsidRDefault="00BB6331" w:rsidP="000A614F"/>
    <w:sectPr w:rsidR="00BB6331" w:rsidRPr="000A61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C63" w:rsidRDefault="009B4C63">
      <w:r>
        <w:separator/>
      </w:r>
    </w:p>
  </w:endnote>
  <w:endnote w:type="continuationSeparator" w:id="0">
    <w:p w:rsidR="009B4C63" w:rsidRDefault="009B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D1189">
      <w:rPr>
        <w:rStyle w:val="a4"/>
        <w:noProof/>
      </w:rPr>
      <w:t>2</w:t>
    </w:r>
    <w:r>
      <w:rPr>
        <w:rStyle w:val="a4"/>
      </w:rPr>
      <w:fldChar w:fldCharType="end"/>
    </w:r>
  </w:p>
  <w:p w:rsidR="00BB6331" w:rsidRDefault="00041F4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C63" w:rsidRDefault="009B4C63">
      <w:r>
        <w:separator/>
      </w:r>
    </w:p>
  </w:footnote>
  <w:footnote w:type="continuationSeparator" w:id="0">
    <w:p w:rsidR="009B4C63" w:rsidRDefault="009B4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1F47"/>
    <w:rsid w:val="000A614F"/>
    <w:rsid w:val="00126730"/>
    <w:rsid w:val="004D1189"/>
    <w:rsid w:val="00520FE2"/>
    <w:rsid w:val="00641E16"/>
    <w:rsid w:val="00786D9C"/>
    <w:rsid w:val="007D76EA"/>
    <w:rsid w:val="00842307"/>
    <w:rsid w:val="009B4C63"/>
    <w:rsid w:val="00BB6331"/>
    <w:rsid w:val="00C63C5D"/>
    <w:rsid w:val="00D15148"/>
    <w:rsid w:val="00F76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41F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990101">
      <w:bodyDiv w:val="1"/>
      <w:marLeft w:val="0"/>
      <w:marRight w:val="0"/>
      <w:marTop w:val="0"/>
      <w:marBottom w:val="0"/>
      <w:divBdr>
        <w:top w:val="none" w:sz="0" w:space="0" w:color="auto"/>
        <w:left w:val="none" w:sz="0" w:space="0" w:color="auto"/>
        <w:bottom w:val="none" w:sz="0" w:space="0" w:color="auto"/>
        <w:right w:val="none" w:sz="0" w:space="0" w:color="auto"/>
      </w:divBdr>
    </w:div>
    <w:div w:id="1242908357">
      <w:bodyDiv w:val="1"/>
      <w:marLeft w:val="0"/>
      <w:marRight w:val="0"/>
      <w:marTop w:val="0"/>
      <w:marBottom w:val="0"/>
      <w:divBdr>
        <w:top w:val="none" w:sz="0" w:space="0" w:color="auto"/>
        <w:left w:val="none" w:sz="0" w:space="0" w:color="auto"/>
        <w:bottom w:val="none" w:sz="0" w:space="0" w:color="auto"/>
        <w:right w:val="none" w:sz="0" w:space="0" w:color="auto"/>
      </w:divBdr>
    </w:div>
    <w:div w:id="210168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金融商品取引法第105条の4</vt:lpstr>
      <vt:lpstr>金融商品取引法第105条の4</vt:lpstr>
    </vt:vector>
  </TitlesOfParts>
  <Manager/>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金融商品取引法第105条の4</dc:title>
  <dc:subject/>
  <dc:creator/>
  <cp:keywords/>
  <dc:description/>
  <cp:lastModifiedBy/>
  <cp:revision>1</cp:revision>
  <dcterms:created xsi:type="dcterms:W3CDTF">2024-09-13T08:05:00Z</dcterms:created>
  <dcterms:modified xsi:type="dcterms:W3CDTF">2024-09-13T08:05:00Z</dcterms:modified>
</cp:coreProperties>
</file>