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90851" w:rsidRDefault="00B90851" w:rsidP="00B9085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90851" w:rsidRDefault="00BB6331" w:rsidP="00BB6331">
      <w:pPr>
        <w:rPr>
          <w:rFonts w:hint="eastAsia"/>
        </w:rPr>
      </w:pPr>
    </w:p>
    <w:p w:rsidR="0056376B" w:rsidRDefault="0056376B" w:rsidP="0056376B">
      <w:pPr>
        <w:rPr>
          <w:rFonts w:hint="eastAsia"/>
        </w:rPr>
      </w:pPr>
      <w:r>
        <w:rPr>
          <w:rFonts w:hint="eastAsia"/>
        </w:rPr>
        <w:t>（基本事項の変更の届出等）</w:t>
      </w:r>
    </w:p>
    <w:p w:rsidR="0056376B" w:rsidRDefault="0056376B" w:rsidP="00D26215">
      <w:pPr>
        <w:ind w:left="178" w:hangingChars="85" w:hanging="178"/>
        <w:rPr>
          <w:rFonts w:hint="eastAsia"/>
        </w:rPr>
      </w:pPr>
      <w:r>
        <w:rPr>
          <w:rFonts w:hint="eastAsia"/>
        </w:rPr>
        <w:t>第六十条の五</w:t>
      </w:r>
      <w:r>
        <w:rPr>
          <w:rFonts w:hint="eastAsia"/>
        </w:rPr>
        <w:t xml:space="preserve"> </w:t>
      </w:r>
      <w:r>
        <w:rPr>
          <w:rFonts w:hint="eastAsia"/>
        </w:rPr>
        <w:t xml:space="preserve">　取引所取引許可業者は、第六十条の二第一項各号に掲げる事項について変更があつたときは、その日から二週間以内に、その旨を内閣総理大臣に届け出なければならない。</w:t>
      </w:r>
    </w:p>
    <w:p w:rsidR="00BB6331" w:rsidRDefault="0056376B" w:rsidP="00D26215">
      <w:pPr>
        <w:ind w:left="178" w:hangingChars="85" w:hanging="178"/>
        <w:rPr>
          <w:rFonts w:hint="eastAsia"/>
        </w:rPr>
      </w:pPr>
      <w:r>
        <w:rPr>
          <w:rFonts w:hint="eastAsia"/>
        </w:rPr>
        <w:t>２　取引所取引許可業者は、第六十条の二第三項第二号に掲げる書面に記載した取引所取引業務の内容又は方法について変更があつた場合その他内閣府令で定める場合には、内閣府令で定めるところにより、遅滞なく、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E15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E15DF">
        <w:tab/>
      </w:r>
      <w:r w:rsidR="005E15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E15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E15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E15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E15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E15D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E15DF">
        <w:rPr>
          <w:rFonts w:hint="eastAsia"/>
        </w:rPr>
        <w:t>（改正なし）</w:t>
      </w:r>
    </w:p>
    <w:p w:rsidR="005E15DF" w:rsidRDefault="005E15DF" w:rsidP="005E15D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26215">
        <w:tab/>
      </w:r>
      <w:r w:rsidR="00D26215">
        <w:rPr>
          <w:rFonts w:hint="eastAsia"/>
        </w:rPr>
        <w:t>（改正なし）</w:t>
      </w:r>
    </w:p>
    <w:p w:rsidR="0095145D" w:rsidRDefault="00BB6331" w:rsidP="0095145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5145D" w:rsidRDefault="0095145D" w:rsidP="0095145D"/>
    <w:p w:rsidR="0095145D" w:rsidRDefault="0095145D" w:rsidP="0095145D">
      <w:r>
        <w:rPr>
          <w:rFonts w:hint="eastAsia"/>
        </w:rPr>
        <w:t>（改正後）</w:t>
      </w:r>
    </w:p>
    <w:p w:rsidR="0095145D" w:rsidRDefault="0095145D" w:rsidP="0095145D">
      <w:pPr>
        <w:rPr>
          <w:rFonts w:hint="eastAsia"/>
        </w:rPr>
      </w:pPr>
      <w:r>
        <w:rPr>
          <w:rFonts w:hint="eastAsia"/>
        </w:rPr>
        <w:t>（基本事項の変更の届出等）</w:t>
      </w:r>
    </w:p>
    <w:p w:rsidR="0095145D" w:rsidRDefault="0095145D" w:rsidP="0095145D">
      <w:pPr>
        <w:ind w:left="178" w:hangingChars="85" w:hanging="178"/>
        <w:rPr>
          <w:rFonts w:hint="eastAsia"/>
        </w:rPr>
      </w:pPr>
      <w:r>
        <w:rPr>
          <w:rFonts w:hint="eastAsia"/>
        </w:rPr>
        <w:t>第六十条の五　取引所取引許可業者は、第六十条の二第一項各号に掲げる事項について変更があつたときは、その日から二週間以内に、その旨を内閣総理大臣に届け出なければならない。</w:t>
      </w:r>
    </w:p>
    <w:p w:rsidR="0095145D" w:rsidRDefault="0095145D" w:rsidP="0095145D">
      <w:pPr>
        <w:ind w:left="178" w:hangingChars="85" w:hanging="178"/>
        <w:rPr>
          <w:rFonts w:hint="eastAsia"/>
        </w:rPr>
      </w:pPr>
      <w:r>
        <w:rPr>
          <w:rFonts w:hint="eastAsia"/>
        </w:rPr>
        <w:t>２　取引所取引許可業者は、第六十条の二第三項第二号に掲げる書面に記載した取引所取引業務の内容又は方法について変更があつた場合その他内閣府令で定める場合には、内閣府令で定めるところにより、遅滞なく、その旨を内閣総理大臣に届け出なければならない。</w:t>
      </w:r>
    </w:p>
    <w:p w:rsidR="0095145D" w:rsidRPr="0095145D" w:rsidRDefault="0095145D" w:rsidP="0095145D">
      <w:pPr>
        <w:ind w:left="178" w:hangingChars="85" w:hanging="178"/>
      </w:pPr>
    </w:p>
    <w:p w:rsidR="0095145D" w:rsidRDefault="0095145D" w:rsidP="0095145D">
      <w:pPr>
        <w:ind w:left="178" w:hangingChars="85" w:hanging="178"/>
      </w:pPr>
      <w:r>
        <w:rPr>
          <w:rFonts w:hint="eastAsia"/>
        </w:rPr>
        <w:t>（改正前）</w:t>
      </w:r>
    </w:p>
    <w:p w:rsidR="0095145D" w:rsidRDefault="0095145D" w:rsidP="0095145D">
      <w:pPr>
        <w:rPr>
          <w:u w:val="single" w:color="FF0000"/>
        </w:rPr>
      </w:pPr>
      <w:r>
        <w:rPr>
          <w:rFonts w:hint="eastAsia"/>
          <w:u w:val="single" w:color="FF0000"/>
        </w:rPr>
        <w:t>（新設）</w:t>
      </w:r>
    </w:p>
    <w:p w:rsidR="0095145D" w:rsidRDefault="0095145D" w:rsidP="0095145D"/>
    <w:p w:rsidR="00BB6331" w:rsidRPr="0095145D" w:rsidRDefault="00BB6331" w:rsidP="0095145D"/>
    <w:sectPr w:rsidR="00BB6331" w:rsidRPr="0095145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54E" w:rsidRDefault="007A754E">
      <w:r>
        <w:separator/>
      </w:r>
    </w:p>
  </w:endnote>
  <w:endnote w:type="continuationSeparator" w:id="0">
    <w:p w:rsidR="007A754E" w:rsidRDefault="007A7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72D1">
      <w:rPr>
        <w:rStyle w:val="a4"/>
        <w:noProof/>
      </w:rPr>
      <w:t>2</w:t>
    </w:r>
    <w:r>
      <w:rPr>
        <w:rStyle w:val="a4"/>
      </w:rPr>
      <w:fldChar w:fldCharType="end"/>
    </w:r>
  </w:p>
  <w:p w:rsidR="00BB6331" w:rsidRDefault="00D2621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54E" w:rsidRDefault="007A754E">
      <w:r>
        <w:separator/>
      </w:r>
    </w:p>
  </w:footnote>
  <w:footnote w:type="continuationSeparator" w:id="0">
    <w:p w:rsidR="007A754E" w:rsidRDefault="007A75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1691C"/>
    <w:rsid w:val="001172D1"/>
    <w:rsid w:val="002A0675"/>
    <w:rsid w:val="003F5F4E"/>
    <w:rsid w:val="0056376B"/>
    <w:rsid w:val="005E15DF"/>
    <w:rsid w:val="0068670D"/>
    <w:rsid w:val="007A754E"/>
    <w:rsid w:val="0095145D"/>
    <w:rsid w:val="00B90851"/>
    <w:rsid w:val="00BB6331"/>
    <w:rsid w:val="00D26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2621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782869">
      <w:bodyDiv w:val="1"/>
      <w:marLeft w:val="0"/>
      <w:marRight w:val="0"/>
      <w:marTop w:val="0"/>
      <w:marBottom w:val="0"/>
      <w:divBdr>
        <w:top w:val="none" w:sz="0" w:space="0" w:color="auto"/>
        <w:left w:val="none" w:sz="0" w:space="0" w:color="auto"/>
        <w:bottom w:val="none" w:sz="0" w:space="0" w:color="auto"/>
        <w:right w:val="none" w:sz="0" w:space="0" w:color="auto"/>
      </w:divBdr>
    </w:div>
    <w:div w:id="409039797">
      <w:bodyDiv w:val="1"/>
      <w:marLeft w:val="0"/>
      <w:marRight w:val="0"/>
      <w:marTop w:val="0"/>
      <w:marBottom w:val="0"/>
      <w:divBdr>
        <w:top w:val="none" w:sz="0" w:space="0" w:color="auto"/>
        <w:left w:val="none" w:sz="0" w:space="0" w:color="auto"/>
        <w:bottom w:val="none" w:sz="0" w:space="0" w:color="auto"/>
        <w:right w:val="none" w:sz="0" w:space="0" w:color="auto"/>
      </w:divBdr>
    </w:div>
    <w:div w:id="168887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117</Words>
  <Characters>668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金融商品取引法第60条の5</vt:lpstr>
      <vt:lpstr>金融商品取引法第60条の5</vt:lpstr>
    </vt:vector>
  </TitlesOfParts>
  <Manager/>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金融商品取引法第60条の5</dc:title>
  <dc:subject/>
  <dc:creator/>
  <cp:keywords/>
  <dc:description/>
  <cp:lastModifiedBy/>
  <cp:revision>1</cp:revision>
  <dcterms:created xsi:type="dcterms:W3CDTF">2024-09-04T06:13:00Z</dcterms:created>
  <dcterms:modified xsi:type="dcterms:W3CDTF">2024-09-04T06:13:00Z</dcterms:modified>
</cp:coreProperties>
</file>