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C4C39" w:rsidRDefault="00DC4C39" w:rsidP="00DC4C3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C4C39" w:rsidRDefault="00BB6331" w:rsidP="00BB6331">
      <w:pPr>
        <w:rPr>
          <w:rFonts w:hint="eastAsia"/>
        </w:rPr>
      </w:pPr>
    </w:p>
    <w:p w:rsidR="00BD24C6" w:rsidRDefault="00BD24C6" w:rsidP="00BD24C6">
      <w:pPr>
        <w:rPr>
          <w:rFonts w:hint="eastAsia"/>
        </w:rPr>
      </w:pPr>
      <w:r>
        <w:rPr>
          <w:rFonts w:hint="eastAsia"/>
        </w:rPr>
        <w:t>（資産の国内保有）</w:t>
      </w:r>
    </w:p>
    <w:p w:rsidR="00BB6331" w:rsidRDefault="00BD24C6" w:rsidP="00D748BC">
      <w:pPr>
        <w:ind w:left="178" w:hangingChars="85" w:hanging="178"/>
        <w:rPr>
          <w:rFonts w:hint="eastAsia"/>
        </w:rPr>
      </w:pPr>
      <w:r>
        <w:rPr>
          <w:rFonts w:hint="eastAsia"/>
        </w:rPr>
        <w:t>第四十九条の五　金融商品取引業者は、内閣府令で定めるところにより、金融商品取引責任準備金の額、損失準備金の額及びそのすべての営業所又は事務所の計算に属する負債のうち政令で定めるものの額を合計した金額に相当する資産を、国内において保有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624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62401">
        <w:tab/>
      </w:r>
      <w:r w:rsidR="004624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624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624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624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624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6240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62401">
        <w:rPr>
          <w:rFonts w:hint="eastAsia"/>
        </w:rPr>
        <w:t>（改正なし）</w:t>
      </w:r>
    </w:p>
    <w:p w:rsidR="00462401" w:rsidRDefault="00462401" w:rsidP="0046240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748BC">
        <w:rPr>
          <w:rFonts w:hint="eastAsia"/>
        </w:rPr>
        <w:tab/>
      </w:r>
      <w:r w:rsidR="00D748BC">
        <w:rPr>
          <w:rFonts w:hint="eastAsia"/>
        </w:rPr>
        <w:t>（改正なし）</w:t>
      </w:r>
    </w:p>
    <w:p w:rsidR="009410C9" w:rsidRDefault="00BB6331" w:rsidP="009410C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410C9" w:rsidRDefault="009410C9" w:rsidP="009410C9"/>
    <w:p w:rsidR="009410C9" w:rsidRDefault="009410C9" w:rsidP="009410C9">
      <w:r>
        <w:rPr>
          <w:rFonts w:hint="eastAsia"/>
        </w:rPr>
        <w:t>（改正後）</w:t>
      </w:r>
    </w:p>
    <w:p w:rsidR="009410C9" w:rsidRDefault="009410C9" w:rsidP="009410C9">
      <w:pPr>
        <w:rPr>
          <w:rFonts w:hint="eastAsia"/>
        </w:rPr>
      </w:pPr>
      <w:r>
        <w:rPr>
          <w:rFonts w:hint="eastAsia"/>
        </w:rPr>
        <w:t>（資産の国内保有）</w:t>
      </w:r>
    </w:p>
    <w:p w:rsidR="009410C9" w:rsidRDefault="009410C9" w:rsidP="009410C9">
      <w:pPr>
        <w:ind w:left="178" w:hangingChars="85" w:hanging="178"/>
        <w:rPr>
          <w:rFonts w:hint="eastAsia"/>
        </w:rPr>
      </w:pPr>
      <w:r>
        <w:rPr>
          <w:rFonts w:hint="eastAsia"/>
        </w:rPr>
        <w:t>第四十九条の五　金融商品取引業者は、内閣府令で定めるところにより、金融商品取引責任準備金の額、損失準備金の額及びそのすべての営業所又は事務所の計算に属する負債のうち政令で定めるものの額を合計した金額に相当する資産を、国内において保有しなければならない。</w:t>
      </w:r>
    </w:p>
    <w:p w:rsidR="009410C9" w:rsidRPr="009410C9" w:rsidRDefault="009410C9" w:rsidP="009410C9">
      <w:pPr>
        <w:ind w:left="178" w:hangingChars="85" w:hanging="178"/>
      </w:pPr>
    </w:p>
    <w:p w:rsidR="009410C9" w:rsidRDefault="009410C9" w:rsidP="009410C9">
      <w:pPr>
        <w:ind w:left="178" w:hangingChars="85" w:hanging="178"/>
      </w:pPr>
      <w:r>
        <w:rPr>
          <w:rFonts w:hint="eastAsia"/>
        </w:rPr>
        <w:t>（改正前）</w:t>
      </w:r>
    </w:p>
    <w:p w:rsidR="009410C9" w:rsidRDefault="009410C9" w:rsidP="009410C9">
      <w:pPr>
        <w:rPr>
          <w:u w:val="single" w:color="FF0000"/>
        </w:rPr>
      </w:pPr>
      <w:r>
        <w:rPr>
          <w:rFonts w:hint="eastAsia"/>
          <w:u w:val="single" w:color="FF0000"/>
        </w:rPr>
        <w:t>（新設）</w:t>
      </w:r>
    </w:p>
    <w:p w:rsidR="009410C9" w:rsidRDefault="009410C9" w:rsidP="009410C9"/>
    <w:p w:rsidR="00BB6331" w:rsidRPr="009410C9" w:rsidRDefault="00BB6331" w:rsidP="009410C9"/>
    <w:sectPr w:rsidR="00BB6331" w:rsidRPr="009410C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953" w:rsidRDefault="00930953">
      <w:r>
        <w:separator/>
      </w:r>
    </w:p>
  </w:endnote>
  <w:endnote w:type="continuationSeparator" w:id="0">
    <w:p w:rsidR="00930953" w:rsidRDefault="00930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B2AB8">
      <w:rPr>
        <w:rStyle w:val="a4"/>
        <w:noProof/>
      </w:rPr>
      <w:t>1</w:t>
    </w:r>
    <w:r>
      <w:rPr>
        <w:rStyle w:val="a4"/>
      </w:rPr>
      <w:fldChar w:fldCharType="end"/>
    </w:r>
  </w:p>
  <w:p w:rsidR="00BB6331" w:rsidRDefault="00D748B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49</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953" w:rsidRDefault="00930953">
      <w:r>
        <w:separator/>
      </w:r>
    </w:p>
  </w:footnote>
  <w:footnote w:type="continuationSeparator" w:id="0">
    <w:p w:rsidR="00930953" w:rsidRDefault="009309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443FCE"/>
    <w:rsid w:val="00462401"/>
    <w:rsid w:val="008B2AB8"/>
    <w:rsid w:val="00930953"/>
    <w:rsid w:val="009410C9"/>
    <w:rsid w:val="00BB4CAD"/>
    <w:rsid w:val="00BB6331"/>
    <w:rsid w:val="00BD24C6"/>
    <w:rsid w:val="00CB2516"/>
    <w:rsid w:val="00D748BC"/>
    <w:rsid w:val="00DC4C39"/>
    <w:rsid w:val="00EC03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748B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62438">
      <w:bodyDiv w:val="1"/>
      <w:marLeft w:val="0"/>
      <w:marRight w:val="0"/>
      <w:marTop w:val="0"/>
      <w:marBottom w:val="0"/>
      <w:divBdr>
        <w:top w:val="none" w:sz="0" w:space="0" w:color="auto"/>
        <w:left w:val="none" w:sz="0" w:space="0" w:color="auto"/>
        <w:bottom w:val="none" w:sz="0" w:space="0" w:color="auto"/>
        <w:right w:val="none" w:sz="0" w:space="0" w:color="auto"/>
      </w:divBdr>
    </w:div>
    <w:div w:id="160191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金融商品取引法第49条の5</vt:lpstr>
      <vt:lpstr>金融商品取引法第49条の5</vt:lpstr>
    </vt:vector>
  </TitlesOfParts>
  <Manager/>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金融商品取引法第49条の5</dc:title>
  <dc:subject/>
  <dc:creator/>
  <cp:keywords/>
  <dc:description/>
  <cp:lastModifiedBy/>
  <cp:revision>1</cp:revision>
  <dcterms:created xsi:type="dcterms:W3CDTF">2024-09-04T05:39:00Z</dcterms:created>
  <dcterms:modified xsi:type="dcterms:W3CDTF">2024-09-04T05:39:00Z</dcterms:modified>
</cp:coreProperties>
</file>